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80" w:lineRule="exact"/>
        <w:jc w:val="center"/>
        <w:textAlignment w:val="baseline"/>
        <w:rPr>
          <w:rFonts w:hint="eastAsia" w:ascii="华文中宋" w:hAnsi="华文中宋" w:eastAsia="华文中宋" w:cs="宋体"/>
          <w:b/>
          <w:sz w:val="36"/>
          <w:szCs w:val="36"/>
        </w:rPr>
      </w:pPr>
      <w:bookmarkStart w:id="1" w:name="_GoBack"/>
      <w:bookmarkEnd w:id="1"/>
      <w:bookmarkStart w:id="0" w:name="_Hlk129679101"/>
      <w:r>
        <w:rPr>
          <w:rFonts w:hint="eastAsia" w:ascii="华文中宋" w:hAnsi="华文中宋" w:eastAsia="华文中宋" w:cs="宋体"/>
          <w:b/>
          <w:sz w:val="36"/>
          <w:szCs w:val="36"/>
        </w:rPr>
        <w:t>厦门市第二十一届运动会</w:t>
      </w:r>
      <w:bookmarkEnd w:id="0"/>
    </w:p>
    <w:p>
      <w:pPr>
        <w:autoSpaceDE w:val="0"/>
        <w:autoSpaceDN w:val="0"/>
        <w:adjustRightInd w:val="0"/>
        <w:spacing w:line="580" w:lineRule="exact"/>
        <w:jc w:val="center"/>
        <w:textAlignment w:val="baseline"/>
        <w:rPr>
          <w:rFonts w:ascii="华文中宋" w:hAnsi="华文中宋" w:eastAsia="华文中宋" w:cs="宋体"/>
          <w:b/>
          <w:sz w:val="36"/>
          <w:szCs w:val="36"/>
        </w:rPr>
      </w:pPr>
      <w:r>
        <w:rPr>
          <w:rFonts w:hint="eastAsia" w:ascii="华文中宋" w:hAnsi="华文中宋" w:eastAsia="华文中宋" w:cs="宋体"/>
          <w:b/>
          <w:sz w:val="36"/>
          <w:szCs w:val="36"/>
        </w:rPr>
        <w:t>乒乓球比赛</w:t>
      </w:r>
      <w:r>
        <w:rPr>
          <w:rFonts w:hint="eastAsia" w:ascii="华文中宋" w:hAnsi="华文中宋" w:eastAsia="华文中宋" w:cs="宋体"/>
          <w:b/>
          <w:sz w:val="36"/>
          <w:szCs w:val="36"/>
          <w:lang w:eastAsia="zh-CN"/>
        </w:rPr>
        <w:t>（</w:t>
      </w:r>
      <w:r>
        <w:rPr>
          <w:rFonts w:hint="eastAsia" w:ascii="华文中宋" w:hAnsi="华文中宋" w:eastAsia="华文中宋" w:cs="宋体"/>
          <w:b/>
          <w:sz w:val="36"/>
          <w:szCs w:val="36"/>
        </w:rPr>
        <w:t>青少年部</w:t>
      </w:r>
      <w:r>
        <w:rPr>
          <w:rFonts w:hint="eastAsia" w:ascii="华文中宋" w:hAnsi="华文中宋" w:eastAsia="华文中宋" w:cs="宋体"/>
          <w:b/>
          <w:sz w:val="36"/>
          <w:szCs w:val="36"/>
          <w:lang w:eastAsia="zh-CN"/>
        </w:rPr>
        <w:t>）</w:t>
      </w:r>
      <w:r>
        <w:rPr>
          <w:rFonts w:hint="eastAsia" w:ascii="华文中宋" w:hAnsi="华文中宋" w:eastAsia="华文中宋" w:cs="宋体"/>
          <w:b/>
          <w:sz w:val="36"/>
          <w:szCs w:val="36"/>
        </w:rPr>
        <w:t>竞赛规程</w:t>
      </w:r>
    </w:p>
    <w:p>
      <w:pPr>
        <w:spacing w:line="360" w:lineRule="auto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一、竞赛日期和地点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2023年7月26日至31日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地点：</w:t>
      </w:r>
      <w:r>
        <w:rPr>
          <w:rFonts w:hint="eastAsia" w:ascii="仿宋_GB2312" w:hAnsi="仿宋_GB2312" w:eastAsia="仿宋_GB2312" w:cs="仿宋_GB2312"/>
          <w:sz w:val="32"/>
          <w:szCs w:val="32"/>
        </w:rPr>
        <w:t>市体育中心综合健身馆。</w:t>
      </w:r>
    </w:p>
    <w:p>
      <w:pPr>
        <w:numPr>
          <w:ilvl w:val="0"/>
          <w:numId w:val="0"/>
        </w:numPr>
        <w:adjustRightInd w:val="0"/>
        <w:snapToGrid w:val="0"/>
        <w:spacing w:line="590" w:lineRule="exact"/>
        <w:ind w:firstLine="640" w:firstLineChars="200"/>
        <w:rPr>
          <w:rFonts w:hint="eastAsia" w:ascii="黑体" w:hAnsi="黑体" w:eastAsia="黑体" w:cs="CESI仿宋-GB2312"/>
          <w:bCs/>
          <w:sz w:val="32"/>
          <w:szCs w:val="32"/>
        </w:rPr>
      </w:pPr>
      <w:r>
        <w:rPr>
          <w:rFonts w:hint="eastAsia" w:ascii="黑体" w:hAnsi="黑体" w:eastAsia="黑体" w:cs="CESI仿宋-GB2312"/>
          <w:bCs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CESI仿宋-GB2312"/>
          <w:bCs/>
          <w:sz w:val="32"/>
          <w:szCs w:val="32"/>
        </w:rPr>
        <w:t>参赛单位</w:t>
      </w:r>
    </w:p>
    <w:p>
      <w:pPr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思明区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湖里区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集美区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海沧区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同安区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翔安区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市教育局（直属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</w:t>
      </w:r>
      <w:r>
        <w:rPr>
          <w:rFonts w:hint="eastAsia" w:ascii="仿宋" w:hAnsi="仿宋" w:eastAsia="仿宋" w:cs="仿宋"/>
          <w:sz w:val="32"/>
          <w:szCs w:val="32"/>
        </w:rPr>
        <w:t>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、竞赛项目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（一）少年甲组：男子团体、女子团体，男子单打、女子单打、男子双打、女子双打。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（二）少年乙组：男子团体、女子团体，男子单打、女子单打、男子双打、女子双打。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（三）少年丙组：男子团体、女子团体，男子单打、女子单打、男子双打、女子双打。</w:t>
      </w:r>
    </w:p>
    <w:p>
      <w:pPr>
        <w:spacing w:line="360" w:lineRule="auto"/>
        <w:ind w:firstLine="640" w:firstLineChars="2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（四）儿童甲组：男子团体、女子团体，男子单打、女子单打</w:t>
      </w:r>
      <w:r>
        <w:rPr>
          <w:rFonts w:hint="default" w:ascii="仿宋" w:hAnsi="仿宋" w:eastAsia="仿宋" w:cs="仿宋"/>
          <w:sz w:val="32"/>
          <w:szCs w:val="32"/>
          <w:lang w:val="en-US"/>
        </w:rPr>
        <w:t>，</w:t>
      </w:r>
      <w:r>
        <w:rPr>
          <w:rFonts w:hint="eastAsia" w:ascii="仿宋" w:hAnsi="仿宋" w:eastAsia="仿宋" w:cs="仿宋"/>
          <w:color w:val="C00000"/>
          <w:sz w:val="32"/>
          <w:szCs w:val="32"/>
        </w:rPr>
        <w:t>男子双打、女子双打。</w:t>
      </w:r>
    </w:p>
    <w:p>
      <w:pPr>
        <w:spacing w:line="360" w:lineRule="auto"/>
        <w:ind w:firstLine="640" w:firstLineChars="200"/>
        <w:rPr>
          <w:rFonts w:hint="default" w:ascii="仿宋" w:hAnsi="仿宋" w:eastAsia="仿宋" w:cs="仿宋"/>
          <w:color w:val="C0000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（五）儿童乙组：男子团体、女子团体，男子单打、女子单打</w:t>
      </w:r>
      <w:r>
        <w:rPr>
          <w:rFonts w:hint="default" w:ascii="仿宋" w:hAnsi="仿宋" w:eastAsia="仿宋" w:cs="仿宋"/>
          <w:sz w:val="32"/>
          <w:szCs w:val="32"/>
          <w:lang w:val="en-US"/>
        </w:rPr>
        <w:t>，</w:t>
      </w:r>
      <w:r>
        <w:rPr>
          <w:rFonts w:hint="eastAsia" w:ascii="仿宋" w:hAnsi="仿宋" w:eastAsia="仿宋" w:cs="仿宋"/>
          <w:color w:val="C00000"/>
          <w:sz w:val="32"/>
          <w:szCs w:val="32"/>
        </w:rPr>
        <w:t>男子双打、女子双打。</w:t>
      </w:r>
    </w:p>
    <w:p>
      <w:pPr>
        <w:spacing w:line="360" w:lineRule="auto"/>
        <w:ind w:firstLine="640" w:firstLineChars="200"/>
        <w:rPr>
          <w:rFonts w:hint="default" w:ascii="仿宋" w:hAnsi="仿宋" w:eastAsia="仿宋" w:cs="仿宋"/>
          <w:color w:val="C00000"/>
          <w:sz w:val="32"/>
          <w:szCs w:val="32"/>
          <w:lang w:val="en-US"/>
        </w:rPr>
      </w:pPr>
      <w:r>
        <w:rPr>
          <w:rFonts w:hint="default" w:ascii="仿宋" w:hAnsi="仿宋" w:eastAsia="仿宋" w:cs="仿宋"/>
          <w:color w:val="C00000"/>
          <w:sz w:val="32"/>
          <w:szCs w:val="32"/>
          <w:lang w:val="en-US"/>
        </w:rPr>
        <w:t>（六）儿童丙组：男子单打、女子单打。</w:t>
      </w:r>
    </w:p>
    <w:p>
      <w:pPr>
        <w:spacing w:line="360" w:lineRule="auto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、参加资格</w:t>
      </w:r>
    </w:p>
    <w:p>
      <w:pPr>
        <w:spacing w:line="360" w:lineRule="auto"/>
        <w:ind w:firstLine="576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按《厦门市第二十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届运动会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  <w:lang w:val="en-US" w:eastAsia="zh-CN"/>
        </w:rPr>
        <w:t>暨第十一届老年人体育健身大会</w:t>
      </w:r>
      <w:r>
        <w:rPr>
          <w:rFonts w:hint="eastAsia" w:ascii="仿宋_GB2312" w:hAnsi="仿宋_GB2312" w:eastAsia="仿宋_GB2312" w:cs="仿宋_GB2312"/>
          <w:w w:val="90"/>
          <w:kern w:val="0"/>
          <w:sz w:val="32"/>
          <w:szCs w:val="32"/>
        </w:rPr>
        <w:t>竞赛规程总则》规定执行。</w:t>
      </w:r>
      <w:r>
        <w:rPr>
          <w:rFonts w:hint="eastAsia" w:ascii="仿宋_GB2312" w:hAnsi="仿宋_GB2312" w:eastAsia="仿宋_GB2312" w:cs="仿宋_GB2312"/>
          <w:sz w:val="32"/>
          <w:szCs w:val="32"/>
        </w:rPr>
        <w:t>参赛者须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厦门学籍，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且</w:t>
      </w:r>
      <w:r>
        <w:rPr>
          <w:rFonts w:hint="eastAsia" w:ascii="仿宋_GB2312" w:hAnsi="仿宋_GB2312" w:eastAsia="仿宋_GB2312" w:cs="仿宋_GB2312"/>
          <w:sz w:val="32"/>
          <w:szCs w:val="32"/>
        </w:rPr>
        <w:t>于2023年4月20日前在福建省体育局注册。</w:t>
      </w:r>
    </w:p>
    <w:p>
      <w:pPr>
        <w:spacing w:line="360" w:lineRule="auto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、参加办法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（一）参赛分组年龄规定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少年</w:t>
      </w:r>
      <w:r>
        <w:rPr>
          <w:rFonts w:hint="eastAsia" w:ascii="仿宋_GB2312" w:hAnsi="仿宋_GB2312" w:eastAsia="仿宋_GB2312" w:cs="仿宋_GB2312"/>
          <w:sz w:val="32"/>
          <w:szCs w:val="32"/>
        </w:rPr>
        <w:t>甲组2006年1月1日至2007年12月31日出生；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少年</w:t>
      </w:r>
      <w:r>
        <w:rPr>
          <w:rFonts w:hint="eastAsia" w:ascii="仿宋_GB2312" w:hAnsi="仿宋_GB2312" w:eastAsia="仿宋_GB2312" w:cs="仿宋_GB2312"/>
          <w:sz w:val="32"/>
          <w:szCs w:val="32"/>
        </w:rPr>
        <w:t>乙组2008年1月1日至2009年12月31日出生；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少年</w:t>
      </w:r>
      <w:r>
        <w:rPr>
          <w:rFonts w:hint="eastAsia" w:ascii="仿宋_GB2312" w:hAnsi="仿宋_GB2312" w:eastAsia="仿宋_GB2312" w:cs="仿宋_GB2312"/>
          <w:sz w:val="32"/>
          <w:szCs w:val="32"/>
        </w:rPr>
        <w:t>丙组2010年1月1日至2011年12月31日出生；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4.儿童甲组2012年1月1日至2013年12月31日出生；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5.儿童乙组2014年1月1日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至2015年12月31日</w:t>
      </w:r>
      <w:r>
        <w:rPr>
          <w:rFonts w:hint="eastAsia" w:ascii="仿宋_GB2312" w:hAnsi="仿宋_GB2312" w:eastAsia="仿宋_GB2312" w:cs="仿宋_GB2312"/>
          <w:sz w:val="32"/>
          <w:szCs w:val="32"/>
        </w:rPr>
        <w:t>出生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；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 w:cs="仿宋_GB2312"/>
          <w:color w:val="C00000"/>
          <w:sz w:val="32"/>
          <w:szCs w:val="32"/>
          <w:lang w:val="en-US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6.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</w:rPr>
        <w:t>儿童</w:t>
      </w:r>
      <w:r>
        <w:rPr>
          <w:rFonts w:hint="default" w:ascii="仿宋_GB2312" w:hAnsi="仿宋_GB2312" w:eastAsia="仿宋_GB2312" w:cs="仿宋_GB2312"/>
          <w:color w:val="C00000"/>
          <w:sz w:val="32"/>
          <w:szCs w:val="32"/>
          <w:lang w:val="en-US"/>
        </w:rPr>
        <w:t>丙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</w:rPr>
        <w:t>组201</w:t>
      </w:r>
      <w:r>
        <w:rPr>
          <w:rFonts w:hint="default" w:ascii="仿宋_GB2312" w:hAnsi="仿宋_GB2312" w:eastAsia="仿宋_GB2312" w:cs="仿宋_GB2312"/>
          <w:color w:val="C00000"/>
          <w:sz w:val="32"/>
          <w:szCs w:val="32"/>
          <w:lang w:val="en-US"/>
        </w:rPr>
        <w:t>6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</w:rPr>
        <w:t>年1月1日</w:t>
      </w:r>
      <w:r>
        <w:rPr>
          <w:rFonts w:hint="default" w:ascii="仿宋_GB2312" w:hAnsi="仿宋_GB2312" w:eastAsia="仿宋_GB2312" w:cs="仿宋_GB2312"/>
          <w:color w:val="C00000"/>
          <w:sz w:val="32"/>
          <w:szCs w:val="32"/>
          <w:lang w:val="en-US"/>
        </w:rPr>
        <w:t>以后</w:t>
      </w:r>
      <w:r>
        <w:rPr>
          <w:rFonts w:hint="eastAsia" w:ascii="仿宋_GB2312" w:hAnsi="仿宋_GB2312" w:eastAsia="仿宋_GB2312" w:cs="仿宋_GB2312"/>
          <w:color w:val="C00000"/>
          <w:sz w:val="32"/>
          <w:szCs w:val="32"/>
        </w:rPr>
        <w:t>出生</w:t>
      </w:r>
      <w:r>
        <w:rPr>
          <w:rFonts w:hint="default" w:ascii="仿宋_GB2312" w:hAnsi="仿宋_GB2312" w:eastAsia="仿宋_GB2312" w:cs="仿宋_GB2312"/>
          <w:color w:val="C00000"/>
          <w:sz w:val="32"/>
          <w:szCs w:val="32"/>
          <w:lang w:val="en-US"/>
        </w:rPr>
        <w:t>。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（二）报名人数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少年组：各单位可报领队1人，男女队教练各3人，男女各组别运动员各6人。参加团体的运动员可参加单（双）打比赛，须在报名表上注明，但不得另报其他运动员。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儿童组：各单位可报领队1人，男女队教练各2人，男女各组别运动员各6人。参加团体的运动员可参加单（双）打比赛，须在报名表上注明，但不得另报其他运动员。</w:t>
      </w:r>
    </w:p>
    <w:p>
      <w:pPr>
        <w:spacing w:line="360" w:lineRule="auto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、竞赛办法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（一）采用国家体育总局审定的《乒乓球竞赛规则》（2022版）。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（二）所有团体赛均采用斯韦思林杯赛制，出场顺序为：A-X,B-Y,C-Z,A-Y,B-X，五场三胜制。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（三）团体赛采用单循环赛制。种子队按上届市运会成绩一次排列。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（四）所有单项比赛均采用淘汰赛加附加赛制。在领队会上确定种子若干名，按竞赛规则进行抽签、编排。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（五）比赛采用11分制，所有比赛均为五局三胜制。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（六）比赛使用红双喜标准球台和红双喜DJ40+毫米直径的三星白色球。</w:t>
      </w:r>
    </w:p>
    <w:p>
      <w:pPr>
        <w:spacing w:line="360" w:lineRule="auto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、录取名次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（一）青少年部录取前六名。如参赛单位不足六队采用减一录取办法。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（二）单项比赛录取前八名，参赛人数不足8人（对）采用减一录取办法。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（三）录取前六名。如参赛单位不足六队采用减一录取办法。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（四）大会设体育道德风尚奖，评选办法和要求按有关规定执行。</w:t>
      </w:r>
    </w:p>
    <w:p>
      <w:pPr>
        <w:spacing w:line="360" w:lineRule="auto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、报名办法</w:t>
      </w:r>
    </w:p>
    <w:p>
      <w:pPr>
        <w:ind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bidi="ar"/>
        </w:rPr>
        <w:t>（一）各单位将报名表打印并加盖单位公章于赛前40天报市体育局竞技处，同时发送电子版到电子邮箱：xm2023＠qq.com ，逾期不予受理。</w:t>
      </w:r>
    </w:p>
    <w:p>
      <w:pPr>
        <w:ind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bidi="ar"/>
        </w:rPr>
        <w:t>报名地址：市体育局11楼市运会筹备办；</w:t>
      </w:r>
    </w:p>
    <w:p>
      <w:pPr>
        <w:ind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bidi="ar"/>
        </w:rPr>
        <w:t>联系电话：5121339；</w:t>
      </w:r>
    </w:p>
    <w:p>
      <w:pPr>
        <w:ind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bidi="ar"/>
        </w:rPr>
        <w:t>联系人：吴先生；</w:t>
      </w:r>
    </w:p>
    <w:p>
      <w:pPr>
        <w:ind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bidi="ar"/>
        </w:rPr>
        <w:t>邮编：361012。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（二）报名时需携带材料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需携带运动员二代身份证和户口本原件和复印件、学籍证明原件和复印件（小学刚升初中者需提供原小学学籍证明，并代表原学籍校所在区参赛），在福建省体育局注册的证明，并上交近期电子版免冠二寸彩色照片二张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黑体" w:hAnsi="黑体" w:eastAsia="黑体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  <w:lang w:val="en-US" w:eastAsia="zh-CN"/>
        </w:rPr>
        <w:t>九、附则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ascii="黑体" w:hAnsi="黑体" w:eastAsia="黑体"/>
          <w:sz w:val="36"/>
          <w:szCs w:val="36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本竞赛规程解释权属厦门市第二十一届运动会组委会，未尽事宜另行通知。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464FAE8-D613-4D62-A28B-F92B51FD112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1337D574-3CC8-4D88-B588-4947A3229AE5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96455A22-E952-42E2-A2F6-32202603920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8559404-A49F-49BE-B2CC-2407EF12649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7A6008C0-E50F-4F53-B5E4-DABFF4B712DA}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  <w:embedRegular r:id="rId6" w:fontKey="{FA64D097-6817-4E01-9220-192DD1ED9DF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yNzM3MTBjZTM4YTcwMDY0YTk5ZDcxZDM2MDAwZTMifQ=="/>
  </w:docVars>
  <w:rsids>
    <w:rsidRoot w:val="003525E5"/>
    <w:rsid w:val="000062A0"/>
    <w:rsid w:val="000151DF"/>
    <w:rsid w:val="00020CB3"/>
    <w:rsid w:val="0002253C"/>
    <w:rsid w:val="000358E1"/>
    <w:rsid w:val="00035C9B"/>
    <w:rsid w:val="000455DF"/>
    <w:rsid w:val="000628F8"/>
    <w:rsid w:val="000711FF"/>
    <w:rsid w:val="00077619"/>
    <w:rsid w:val="00091572"/>
    <w:rsid w:val="000A670E"/>
    <w:rsid w:val="000A7A50"/>
    <w:rsid w:val="000E3CCA"/>
    <w:rsid w:val="00106781"/>
    <w:rsid w:val="00107497"/>
    <w:rsid w:val="00136A99"/>
    <w:rsid w:val="0014556C"/>
    <w:rsid w:val="00160441"/>
    <w:rsid w:val="00174B5F"/>
    <w:rsid w:val="001816E7"/>
    <w:rsid w:val="001870E0"/>
    <w:rsid w:val="001A5ADF"/>
    <w:rsid w:val="001B4B74"/>
    <w:rsid w:val="001D108D"/>
    <w:rsid w:val="001D490F"/>
    <w:rsid w:val="001D6049"/>
    <w:rsid w:val="001E30BA"/>
    <w:rsid w:val="00207450"/>
    <w:rsid w:val="00234359"/>
    <w:rsid w:val="00255DCA"/>
    <w:rsid w:val="00264EBF"/>
    <w:rsid w:val="002A3C95"/>
    <w:rsid w:val="002B12A3"/>
    <w:rsid w:val="002B30B5"/>
    <w:rsid w:val="002D5E88"/>
    <w:rsid w:val="002E4168"/>
    <w:rsid w:val="002F1E07"/>
    <w:rsid w:val="002F32A4"/>
    <w:rsid w:val="00303D8D"/>
    <w:rsid w:val="0031067E"/>
    <w:rsid w:val="0031295D"/>
    <w:rsid w:val="003136DB"/>
    <w:rsid w:val="0031582A"/>
    <w:rsid w:val="003254CA"/>
    <w:rsid w:val="00325A68"/>
    <w:rsid w:val="003400C1"/>
    <w:rsid w:val="003525E5"/>
    <w:rsid w:val="00372491"/>
    <w:rsid w:val="0037681B"/>
    <w:rsid w:val="0039440B"/>
    <w:rsid w:val="00394AC9"/>
    <w:rsid w:val="003A2B40"/>
    <w:rsid w:val="003A689A"/>
    <w:rsid w:val="003D6477"/>
    <w:rsid w:val="003E0A65"/>
    <w:rsid w:val="003F0D80"/>
    <w:rsid w:val="003F2CC0"/>
    <w:rsid w:val="00404D81"/>
    <w:rsid w:val="00416466"/>
    <w:rsid w:val="00416AC6"/>
    <w:rsid w:val="00435033"/>
    <w:rsid w:val="00437FC9"/>
    <w:rsid w:val="00455519"/>
    <w:rsid w:val="00455844"/>
    <w:rsid w:val="00464E7D"/>
    <w:rsid w:val="00466D71"/>
    <w:rsid w:val="00472B74"/>
    <w:rsid w:val="00481D7F"/>
    <w:rsid w:val="004835CA"/>
    <w:rsid w:val="00491B44"/>
    <w:rsid w:val="00495E17"/>
    <w:rsid w:val="004A78BB"/>
    <w:rsid w:val="004B6E32"/>
    <w:rsid w:val="004D39DD"/>
    <w:rsid w:val="004D6472"/>
    <w:rsid w:val="00503BB0"/>
    <w:rsid w:val="00507A7D"/>
    <w:rsid w:val="005120B5"/>
    <w:rsid w:val="00521B45"/>
    <w:rsid w:val="0052343E"/>
    <w:rsid w:val="0052521A"/>
    <w:rsid w:val="005361BD"/>
    <w:rsid w:val="00541192"/>
    <w:rsid w:val="00554245"/>
    <w:rsid w:val="00554976"/>
    <w:rsid w:val="00563B05"/>
    <w:rsid w:val="00563D35"/>
    <w:rsid w:val="0056565C"/>
    <w:rsid w:val="005706CD"/>
    <w:rsid w:val="00570B0E"/>
    <w:rsid w:val="0057746A"/>
    <w:rsid w:val="00586930"/>
    <w:rsid w:val="005A19BF"/>
    <w:rsid w:val="005C0620"/>
    <w:rsid w:val="005D1C47"/>
    <w:rsid w:val="005E3CC1"/>
    <w:rsid w:val="005F3547"/>
    <w:rsid w:val="006118CC"/>
    <w:rsid w:val="00613AB1"/>
    <w:rsid w:val="00615666"/>
    <w:rsid w:val="00615D8F"/>
    <w:rsid w:val="006173D5"/>
    <w:rsid w:val="00637881"/>
    <w:rsid w:val="00645A21"/>
    <w:rsid w:val="00645FB4"/>
    <w:rsid w:val="006625FF"/>
    <w:rsid w:val="00663A31"/>
    <w:rsid w:val="006B6847"/>
    <w:rsid w:val="006C4410"/>
    <w:rsid w:val="006C47D6"/>
    <w:rsid w:val="006C61F6"/>
    <w:rsid w:val="006D38C5"/>
    <w:rsid w:val="00702C19"/>
    <w:rsid w:val="00722047"/>
    <w:rsid w:val="00727EFE"/>
    <w:rsid w:val="00746CF6"/>
    <w:rsid w:val="00760C10"/>
    <w:rsid w:val="007707A1"/>
    <w:rsid w:val="00771938"/>
    <w:rsid w:val="007A081E"/>
    <w:rsid w:val="007A0F7F"/>
    <w:rsid w:val="007B0167"/>
    <w:rsid w:val="007C0D81"/>
    <w:rsid w:val="007C3772"/>
    <w:rsid w:val="007C4090"/>
    <w:rsid w:val="007D394E"/>
    <w:rsid w:val="007D39B7"/>
    <w:rsid w:val="007F1C13"/>
    <w:rsid w:val="008072B1"/>
    <w:rsid w:val="008105EE"/>
    <w:rsid w:val="008119B8"/>
    <w:rsid w:val="008137F0"/>
    <w:rsid w:val="00831268"/>
    <w:rsid w:val="008376E0"/>
    <w:rsid w:val="00841941"/>
    <w:rsid w:val="00841A03"/>
    <w:rsid w:val="00842FFD"/>
    <w:rsid w:val="00850D2E"/>
    <w:rsid w:val="008635DA"/>
    <w:rsid w:val="008704C4"/>
    <w:rsid w:val="00871D1B"/>
    <w:rsid w:val="00880C45"/>
    <w:rsid w:val="008974BA"/>
    <w:rsid w:val="008B01AD"/>
    <w:rsid w:val="008B3B32"/>
    <w:rsid w:val="008C1861"/>
    <w:rsid w:val="008E085C"/>
    <w:rsid w:val="008E5811"/>
    <w:rsid w:val="008E71A3"/>
    <w:rsid w:val="008F3CBD"/>
    <w:rsid w:val="00904386"/>
    <w:rsid w:val="009207A8"/>
    <w:rsid w:val="00933172"/>
    <w:rsid w:val="00951496"/>
    <w:rsid w:val="00951DBA"/>
    <w:rsid w:val="009528C0"/>
    <w:rsid w:val="00953979"/>
    <w:rsid w:val="00960C08"/>
    <w:rsid w:val="00961310"/>
    <w:rsid w:val="00962920"/>
    <w:rsid w:val="00962B53"/>
    <w:rsid w:val="009A3B13"/>
    <w:rsid w:val="009A45D5"/>
    <w:rsid w:val="009A6A8F"/>
    <w:rsid w:val="009A6F99"/>
    <w:rsid w:val="009B475D"/>
    <w:rsid w:val="009C641F"/>
    <w:rsid w:val="009C7F79"/>
    <w:rsid w:val="009D2D3E"/>
    <w:rsid w:val="009E14AA"/>
    <w:rsid w:val="009F1432"/>
    <w:rsid w:val="009F2CA3"/>
    <w:rsid w:val="009F692D"/>
    <w:rsid w:val="00A26130"/>
    <w:rsid w:val="00A3204D"/>
    <w:rsid w:val="00A42190"/>
    <w:rsid w:val="00A620A2"/>
    <w:rsid w:val="00A64ED3"/>
    <w:rsid w:val="00A85DE5"/>
    <w:rsid w:val="00AA39CE"/>
    <w:rsid w:val="00AA7BBE"/>
    <w:rsid w:val="00AC379D"/>
    <w:rsid w:val="00AD0886"/>
    <w:rsid w:val="00AE3857"/>
    <w:rsid w:val="00AF29A3"/>
    <w:rsid w:val="00B26A04"/>
    <w:rsid w:val="00B35672"/>
    <w:rsid w:val="00B47ACC"/>
    <w:rsid w:val="00B528CF"/>
    <w:rsid w:val="00B552A5"/>
    <w:rsid w:val="00B64714"/>
    <w:rsid w:val="00B65BDA"/>
    <w:rsid w:val="00B700F1"/>
    <w:rsid w:val="00B71C3F"/>
    <w:rsid w:val="00B72DA5"/>
    <w:rsid w:val="00B76DBA"/>
    <w:rsid w:val="00B851CB"/>
    <w:rsid w:val="00BA4BCD"/>
    <w:rsid w:val="00BB16A2"/>
    <w:rsid w:val="00BB6BBD"/>
    <w:rsid w:val="00BC1318"/>
    <w:rsid w:val="00BC23C4"/>
    <w:rsid w:val="00BD2FBD"/>
    <w:rsid w:val="00BE7CDA"/>
    <w:rsid w:val="00C0187C"/>
    <w:rsid w:val="00C11EA4"/>
    <w:rsid w:val="00C13397"/>
    <w:rsid w:val="00C20AA8"/>
    <w:rsid w:val="00C243F2"/>
    <w:rsid w:val="00C37E9C"/>
    <w:rsid w:val="00C45D4B"/>
    <w:rsid w:val="00C628F3"/>
    <w:rsid w:val="00C718C4"/>
    <w:rsid w:val="00C8473B"/>
    <w:rsid w:val="00CA0E81"/>
    <w:rsid w:val="00CA5810"/>
    <w:rsid w:val="00CA5909"/>
    <w:rsid w:val="00CC0F45"/>
    <w:rsid w:val="00CC7697"/>
    <w:rsid w:val="00CC7C8B"/>
    <w:rsid w:val="00CE18C5"/>
    <w:rsid w:val="00CE3384"/>
    <w:rsid w:val="00CE374A"/>
    <w:rsid w:val="00CE611E"/>
    <w:rsid w:val="00D20F70"/>
    <w:rsid w:val="00D235F6"/>
    <w:rsid w:val="00D26C18"/>
    <w:rsid w:val="00D3435C"/>
    <w:rsid w:val="00D34CF4"/>
    <w:rsid w:val="00D370AB"/>
    <w:rsid w:val="00D5174B"/>
    <w:rsid w:val="00D71850"/>
    <w:rsid w:val="00D82B93"/>
    <w:rsid w:val="00D91913"/>
    <w:rsid w:val="00D92E70"/>
    <w:rsid w:val="00D96EEA"/>
    <w:rsid w:val="00DB2DDC"/>
    <w:rsid w:val="00DD42D6"/>
    <w:rsid w:val="00DE60C5"/>
    <w:rsid w:val="00DF165C"/>
    <w:rsid w:val="00DF3943"/>
    <w:rsid w:val="00E06B1C"/>
    <w:rsid w:val="00E07A04"/>
    <w:rsid w:val="00E16E4A"/>
    <w:rsid w:val="00E245CA"/>
    <w:rsid w:val="00E246E3"/>
    <w:rsid w:val="00E266C3"/>
    <w:rsid w:val="00E32C7F"/>
    <w:rsid w:val="00E36CE7"/>
    <w:rsid w:val="00E36D10"/>
    <w:rsid w:val="00E65FCA"/>
    <w:rsid w:val="00E6762D"/>
    <w:rsid w:val="00E71347"/>
    <w:rsid w:val="00E801FD"/>
    <w:rsid w:val="00E8159F"/>
    <w:rsid w:val="00E87AEB"/>
    <w:rsid w:val="00E87C08"/>
    <w:rsid w:val="00E9014D"/>
    <w:rsid w:val="00EA444B"/>
    <w:rsid w:val="00EB49E4"/>
    <w:rsid w:val="00ED761A"/>
    <w:rsid w:val="00EE4750"/>
    <w:rsid w:val="00EF293D"/>
    <w:rsid w:val="00F136D4"/>
    <w:rsid w:val="00F16674"/>
    <w:rsid w:val="00F2614D"/>
    <w:rsid w:val="00F272DE"/>
    <w:rsid w:val="00F31FA8"/>
    <w:rsid w:val="00F32397"/>
    <w:rsid w:val="00F3441A"/>
    <w:rsid w:val="00F66F3D"/>
    <w:rsid w:val="00F733C8"/>
    <w:rsid w:val="00FA530B"/>
    <w:rsid w:val="00FB65A5"/>
    <w:rsid w:val="00FB7CFE"/>
    <w:rsid w:val="00FD38D6"/>
    <w:rsid w:val="00FE41E3"/>
    <w:rsid w:val="01C77D12"/>
    <w:rsid w:val="091B6400"/>
    <w:rsid w:val="11E1548E"/>
    <w:rsid w:val="12DA240D"/>
    <w:rsid w:val="14575380"/>
    <w:rsid w:val="14790014"/>
    <w:rsid w:val="14E67AA7"/>
    <w:rsid w:val="185F736A"/>
    <w:rsid w:val="1AAF25B7"/>
    <w:rsid w:val="1B765454"/>
    <w:rsid w:val="1C49566C"/>
    <w:rsid w:val="1F166AC8"/>
    <w:rsid w:val="1FF460AA"/>
    <w:rsid w:val="207E5627"/>
    <w:rsid w:val="22B01EF8"/>
    <w:rsid w:val="244F22DB"/>
    <w:rsid w:val="29D14D98"/>
    <w:rsid w:val="2A68149A"/>
    <w:rsid w:val="2A9F10EE"/>
    <w:rsid w:val="2BEC578E"/>
    <w:rsid w:val="2C7045FF"/>
    <w:rsid w:val="31AD4516"/>
    <w:rsid w:val="333C2073"/>
    <w:rsid w:val="34364A1A"/>
    <w:rsid w:val="354D0254"/>
    <w:rsid w:val="35597E5C"/>
    <w:rsid w:val="359A0FAD"/>
    <w:rsid w:val="39FF1DEC"/>
    <w:rsid w:val="3B1646CF"/>
    <w:rsid w:val="3BBC6DE7"/>
    <w:rsid w:val="3C93415D"/>
    <w:rsid w:val="3E9519CA"/>
    <w:rsid w:val="3EB94647"/>
    <w:rsid w:val="3FDE51E0"/>
    <w:rsid w:val="41051114"/>
    <w:rsid w:val="429178A2"/>
    <w:rsid w:val="47420EEA"/>
    <w:rsid w:val="47422C64"/>
    <w:rsid w:val="48BA396D"/>
    <w:rsid w:val="5033471A"/>
    <w:rsid w:val="533000DE"/>
    <w:rsid w:val="539D1380"/>
    <w:rsid w:val="543718CC"/>
    <w:rsid w:val="5C412946"/>
    <w:rsid w:val="5ECA5961"/>
    <w:rsid w:val="5FFFF73A"/>
    <w:rsid w:val="603D33FC"/>
    <w:rsid w:val="61E5090E"/>
    <w:rsid w:val="632074EE"/>
    <w:rsid w:val="690C61C8"/>
    <w:rsid w:val="69674AA9"/>
    <w:rsid w:val="6BCC6A1D"/>
    <w:rsid w:val="6C43170D"/>
    <w:rsid w:val="757E5ECD"/>
    <w:rsid w:val="7DD0372F"/>
    <w:rsid w:val="7F46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批注框文本 字符"/>
    <w:basedOn w:val="8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字符"/>
    <w:basedOn w:val="8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字符"/>
    <w:basedOn w:val="8"/>
    <w:link w:val="5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日期 字符"/>
    <w:basedOn w:val="8"/>
    <w:link w:val="2"/>
    <w:semiHidden/>
    <w:qFormat/>
    <w:uiPriority w:val="99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1252</Words>
  <Characters>1359</Characters>
  <Lines>1</Lines>
  <Paragraphs>2</Paragraphs>
  <TotalTime>0</TotalTime>
  <ScaleCrop>false</ScaleCrop>
  <LinksUpToDate>false</LinksUpToDate>
  <CharactersWithSpaces>1360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2023-03-15T10:11:00Z</dcterms:created>
  <dc:creator>汪晓堃, 余真</dc:creator>
  <cp:lastModifiedBy>wy</cp:lastModifiedBy>
  <cp:lastPrinted>2019-07-19T23:08:00Z</cp:lastPrinted>
  <dcterms:modified xsi:type="dcterms:W3CDTF">2023-04-23T03:24:07Z</dcterms:modified>
  <dc:subject>秩序册（第一部分）</dc:subject>
  <dc:title>厦门市第二十届运动会乒乓球比赛暨2019年厦门市中小学生乒乓球锦标赛（青少年组）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941CB90861FE473BA8F445667F106B08_13</vt:lpwstr>
  </property>
</Properties>
</file>